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415" w:type="dxa"/>
        <w:jc w:val="center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01"/>
        <w:gridCol w:w="153"/>
        <w:gridCol w:w="1610"/>
        <w:gridCol w:w="6"/>
        <w:gridCol w:w="1182"/>
        <w:gridCol w:w="6"/>
        <w:gridCol w:w="369"/>
        <w:gridCol w:w="625"/>
        <w:gridCol w:w="985"/>
        <w:gridCol w:w="534"/>
        <w:gridCol w:w="68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委托方信息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申请单位</w:t>
            </w:r>
          </w:p>
        </w:tc>
        <w:tc>
          <w:tcPr>
            <w:tcW w:w="8397" w:type="dxa"/>
            <w:gridSpan w:val="10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bookmarkStart w:id="10" w:name="_GoBack"/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hint="eastAsia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bookmarkEnd w:id="10"/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地址</w:t>
            </w:r>
          </w:p>
        </w:tc>
        <w:tc>
          <w:tcPr>
            <w:tcW w:w="8397" w:type="dxa"/>
            <w:gridSpan w:val="10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联系人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4"/>
                  <w:enabled/>
                  <w:calcOnExit w:val="0"/>
                  <w:textInput/>
                </w:ffData>
              </w:fldChar>
            </w:r>
            <w:bookmarkStart w:id="0" w:name="文字44"/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电话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bookmarkStart w:id="1" w:name="文字46"/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传真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bookmarkStart w:id="2" w:name="文字48"/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邮编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邮箱</w:t>
            </w:r>
          </w:p>
        </w:tc>
        <w:tc>
          <w:tcPr>
            <w:tcW w:w="2400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样品信息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i/>
                <w:color w:val="000000" w:themeColor="text1"/>
                <w:sz w:val="18"/>
                <w:szCs w:val="18"/>
              </w:rPr>
              <w:t>实验室填写</w:t>
            </w:r>
          </w:p>
        </w:tc>
        <w:tc>
          <w:tcPr>
            <w:tcW w:w="8397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委托方填写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i/>
                <w:color w:val="000000" w:themeColor="text1"/>
                <w:sz w:val="18"/>
                <w:szCs w:val="18"/>
              </w:rPr>
              <w:t>样品编号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样品名称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规格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状态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HAnsi"/>
                <w:color w:val="000000" w:themeColor="text1"/>
                <w:sz w:val="18"/>
                <w:szCs w:val="18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3" w:name="文字58"/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4" w:name="文字63"/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6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00" w:type="dxa"/>
            <w:gridSpan w:val="3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5" w:name="文字68"/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6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6" w:name="文字73"/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bookmarkStart w:id="7" w:name="选中9"/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instrText xml:space="preserve">FORMCHECKBOX</w:instrText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end"/>
            </w:r>
            <w:bookmarkEnd w:id="7"/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客户指定检测依据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请说明：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instrText xml:space="preserve">FORMCHECKBOX</w:instrText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cs="楷体_GB2312" w:asciiTheme="minorEastAsia" w:hAnsiTheme="minorEastAsia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由本公司选定合适的标准或方法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Theme="minorEastAsia" w:hAnsiTheme="minorEastAsia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HAnsi"/>
                <w:b/>
                <w:color w:val="000000" w:themeColor="text1"/>
                <w:sz w:val="18"/>
                <w:szCs w:val="18"/>
              </w:rPr>
              <w:t>检测项目</w:t>
            </w:r>
          </w:p>
        </w:tc>
        <w:tc>
          <w:tcPr>
            <w:tcW w:w="9751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 xml:space="preserve">ROHS： 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Pb（铅）、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Hg（汞）、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Cr</w:t>
            </w:r>
            <w:r>
              <w:rPr>
                <w:rFonts w:hint="eastAsia" w:cs="楷体_GB2312" w:asciiTheme="minorEastAsia" w:hAnsiTheme="minorEastAsia"/>
                <w:kern w:val="0"/>
                <w:szCs w:val="21"/>
                <w:vertAlign w:val="superscript"/>
              </w:rPr>
              <w:t>6+</w:t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Cd（镉）、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多溴联苯、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多溴二苯醚、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 xml:space="preserve">邻苯4P（DEHP、DBP、BBP、DIBP）；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 xml:space="preserve">VOC： 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甲苯、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乙苯、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二甲苯、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苯乙烯、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甲醛、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乙醛、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丙烯醛、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丙酮；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成分分析：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Fe（铁）、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Sb（锑）、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Ni（镍）、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As（砷）、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Cr（铬）、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Mg（镁）、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B（硼）、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Mn（锰）、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 xml:space="preserve">Zn（锌）、 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Be（铍）、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Sn（锡）、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Zr（锆）、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Ti（钛）、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Si（硅）、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Cu（铜）、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Li（锂）、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V（钒）、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Sr（锶）、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Ga（镓）、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Ca（钙）、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Al（铝）、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Mo（钼）、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Na（钠）、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K（钾）、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Tl（铊）、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Co（钴）、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Se（硒）、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Ba（钡）、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Ag（银）、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P（磷）、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Bi（铋）、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Te（碲）、</w: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S（硫）；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cs="楷体_GB2312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hint="eastAsia" w:ascii="楷体_GB2312" w:eastAsia="楷体_GB2312" w:cs="楷体_GB2312"/>
                <w:kern w:val="0"/>
                <w:sz w:val="15"/>
                <w:szCs w:val="18"/>
              </w:rPr>
              <w:instrText xml:space="preserve">FORMCHECKBOX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instrText xml:space="preserve"> </w:instrText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separate"/>
            </w:r>
            <w:r>
              <w:rPr>
                <w:rFonts w:ascii="楷体_GB2312" w:eastAsia="楷体_GB2312" w:cs="楷体_GB2312"/>
                <w:kern w:val="0"/>
                <w:sz w:val="15"/>
                <w:szCs w:val="18"/>
              </w:rPr>
              <w:fldChar w:fldCharType="end"/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其他检测项目（</w:t>
            </w: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Other test items</w:t>
            </w:r>
            <w:r>
              <w:rPr>
                <w:rFonts w:hint="eastAsia" w:cs="楷体_GB2312" w:asciiTheme="minorEastAsia" w:hAnsiTheme="minorEastAsia"/>
                <w:kern w:val="0"/>
                <w:sz w:val="18"/>
                <w:szCs w:val="18"/>
              </w:rPr>
              <w:t>）：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样品要求</w:t>
            </w:r>
          </w:p>
        </w:tc>
        <w:tc>
          <w:tcPr>
            <w:tcW w:w="975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样品储存环境要求：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按标准要求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其他特殊要求：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5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                    （储存时间会影响测试应特别说明）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51" w:type="dxa"/>
            <w:gridSpan w:val="12"/>
            <w:vAlign w:val="center"/>
          </w:tcPr>
          <w:p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样品</w: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安全性声明：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无危险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有毒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易燃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易爆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辐射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其他(请注明)：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8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1" w:type="dxa"/>
            <w:gridSpan w:val="12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样品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余样处置</w: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由检测方处理  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三个月后退回  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立即退回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bCs/>
                <w:color w:val="000000" w:themeColor="text1"/>
                <w:sz w:val="18"/>
                <w:szCs w:val="18"/>
              </w:rPr>
              <w:t>报告</w:t>
            </w:r>
          </w:p>
        </w:tc>
        <w:tc>
          <w:tcPr>
            <w:tcW w:w="9751" w:type="dxa"/>
            <w:gridSpan w:val="1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报告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版本：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按样品出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按检测项目出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按申请表出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1" w:type="dxa"/>
            <w:gridSpan w:val="12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报告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语言：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选中7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8"/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中文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8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9"/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英文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中英文对照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4" w:type="dxa"/>
            <w:vMerge w:val="continue"/>
            <w:shd w:val="clear" w:color="auto" w:fill="EEECE1" w:themeFill="background2"/>
            <w:vAlign w:val="center"/>
          </w:tcPr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51" w:type="dxa"/>
            <w:gridSpan w:val="12"/>
            <w:shd w:val="clear" w:color="auto" w:fill="auto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报告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形式：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纸质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电子版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纸质+电子版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4" w:type="dxa"/>
            <w:vMerge w:val="continue"/>
            <w:shd w:val="clear" w:color="auto" w:fill="EEECE1" w:themeFill="background2"/>
            <w:vAlign w:val="center"/>
          </w:tcPr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取报告方式</w:t>
            </w:r>
          </w:p>
        </w:tc>
        <w:tc>
          <w:tcPr>
            <w:tcW w:w="8550" w:type="dxa"/>
            <w:gridSpan w:val="11"/>
            <w:shd w:val="clear" w:color="auto" w:fill="auto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自取(请提供委托方授权)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50" w:type="dxa"/>
            <w:gridSpan w:val="11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快递(请提供报告寄送地址、收件人、电话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8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分包</w:t>
            </w:r>
          </w:p>
        </w:tc>
        <w:tc>
          <w:tcPr>
            <w:tcW w:w="9751" w:type="dxa"/>
            <w:gridSpan w:val="12"/>
            <w:shd w:val="clear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允许分包  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不允许分包                      如未勾选则视为允许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服务类型</w:t>
            </w:r>
          </w:p>
        </w:tc>
        <w:tc>
          <w:tcPr>
            <w:tcW w:w="9751" w:type="dxa"/>
            <w:gridSpan w:val="12"/>
            <w:shd w:val="clear" w:color="auto" w:fill="auto"/>
            <w:vAlign w:val="center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instrText xml:space="preserve">FORMCHECKBOX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 xml:space="preserve">标准服务   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cstheme="minorHAnsi"/>
                <w:bCs/>
                <w:color w:val="000000" w:themeColor="text1"/>
                <w:sz w:val="18"/>
                <w:szCs w:val="18"/>
              </w:rPr>
              <w:t>加急服务(需加急费用)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</w:rPr>
              <w:t>补充</w:t>
            </w:r>
          </w:p>
          <w:p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sz w:val="18"/>
                <w:szCs w:val="18"/>
              </w:rPr>
              <w:t>说明</w:t>
            </w:r>
          </w:p>
        </w:tc>
        <w:tc>
          <w:tcPr>
            <w:tcW w:w="9751" w:type="dxa"/>
            <w:gridSpan w:val="12"/>
          </w:tcPr>
          <w:p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如有，请说明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8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双方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</w:rPr>
              <w:t>确认</w:t>
            </w:r>
          </w:p>
        </w:tc>
        <w:tc>
          <w:tcPr>
            <w:tcW w:w="4527" w:type="dxa"/>
            <w:gridSpan w:val="7"/>
          </w:tcPr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委托方申请以上检测项目，并已充分了解委托单全部内容，遵守约定条款。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申请人（签字/盖章）：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5224" w:type="dxa"/>
            <w:gridSpan w:val="5"/>
          </w:tcPr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检测方了解委托方的检测要求，并已对该项目进行评审。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接收人（签字/盖章）：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日期： 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审核：</w:t>
            </w: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核准：</w:t>
            </w:r>
          </w:p>
        </w:tc>
      </w:tr>
    </w:tbl>
    <w:tbl>
      <w:tblPr>
        <w:tblStyle w:val="8"/>
        <w:tblpPr w:leftFromText="180" w:rightFromText="180" w:vertAnchor="text" w:horzAnchor="page" w:tblpX="1185" w:tblpY="291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1" w:hRule="atLeast"/>
        </w:trPr>
        <w:tc>
          <w:tcPr>
            <w:tcW w:w="9850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检测方根据委托方的委托项目及服务要求提供测试服务，按委托单约定的方式发送检测报告、处置测试完毕的样品。委托方按测试要求向检测方提供合法、适用、适量的样品，并支付检测费用和其他相关费用；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委托方对提供的信息和样品的真实性、安全性负责。若样品和资料不真实，检测方有权拒绝接受委托。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因不可抗力原因而造成样品损失或损坏，导致检测服务延迟或不能履行时，检测方不承担违约责任，并会在合理的时间内及时通知委托方取消或暂停委托服务；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委托单的更改应以书面方式进行，更改要求由委托方代表人签字或单位盖章，经检测方重新进行合同评审后认为可行的，才可进行更改，并立即执行；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检测报告上的数据结果只对所送检的样品负责。检测方的检测报告未加盖 “检验检测专用章”无效，涂改无效。检测方的检测报告未经实验室主任批准不得部分复制，除非全部复制。对未加盖“检验检测专用章”的报告复印件，检测方一律不予认可；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委托方要求检测余样由检测方处理，检测方对测试完毕的余样根据样品储存条件，自报告发出之日起保存90天，</w:t>
            </w:r>
            <w:r>
              <w:rPr>
                <w:rFonts w:cs="Arial"/>
                <w:bCs/>
                <w:szCs w:val="21"/>
              </w:rPr>
              <w:t>保</w:t>
            </w:r>
            <w:r>
              <w:rPr>
                <w:rFonts w:hint="eastAsia" w:cs="Arial"/>
                <w:bCs/>
                <w:szCs w:val="21"/>
              </w:rPr>
              <w:t>存</w:t>
            </w:r>
            <w:r>
              <w:rPr>
                <w:rFonts w:cs="Arial"/>
                <w:bCs/>
                <w:szCs w:val="21"/>
              </w:rPr>
              <w:t>期限过后，</w:t>
            </w:r>
            <w:r>
              <w:rPr>
                <w:rFonts w:hint="eastAsia" w:cs="Arial"/>
                <w:bCs/>
                <w:szCs w:val="21"/>
              </w:rPr>
              <w:t>检测方有权对测试余样自行处置；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委托方要求退还的测试余样，在留样期满后，按委托方约定的方式退回；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委托方需在留样期内领回测试余样，需以文字方式表明“对本检验结果无异议”之后，检测方予以办理退样手续；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委托方不得篡改检测报告，对检测报告有异议的，自收到报告三个月内以书面形式向检测方提出异议；逾期视为认可该报告结果。对延长储存时间会影响测试结果的样品，报告申诉期应根据样品有效储存期而定。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对检测活动的任何偏离，检测方应主动与委托方沟通，并取得同意；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检测方根据委托方提出的委托服务项目计算测试费用，测试金额及支付方式以双方确认（加盖公章）的报价单为准。检测方采用测试前收费的方式，委托方付清全部费用后方开始测试工作并计算服务时间，但委托方与本实验室另行约定了其他结算方式的除外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如委托方对检测结果有异议并提出复检要求时，检测方仅限对原样品按原测试方法进行复检。复检费用由委托方先行支付，按复检结果由责任方最终承担。对下述情形，检测方不受理复检：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(1)原样品已被客户取回；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(2)原样品无法保存；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(3)原样品已用完；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(4)原样品剩余太少不足以复检；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(5)原样品超过保存期限；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(6)原样品或其待测组分不稳定；</w:t>
            </w:r>
          </w:p>
          <w:p>
            <w:pPr>
              <w:pStyle w:val="15"/>
              <w:spacing w:line="340" w:lineRule="exact"/>
              <w:ind w:left="357" w:firstLine="0" w:firstLineChars="0"/>
              <w:rPr>
                <w:rFonts w:cs="Arial"/>
                <w:bCs/>
                <w:szCs w:val="21"/>
              </w:rPr>
            </w:pPr>
            <w:r>
              <w:rPr>
                <w:rFonts w:cs="Arial"/>
                <w:bCs/>
                <w:szCs w:val="21"/>
              </w:rPr>
              <w:t>(</w:t>
            </w:r>
            <w:r>
              <w:rPr>
                <w:rFonts w:hint="eastAsia" w:cs="Arial"/>
                <w:bCs/>
                <w:szCs w:val="21"/>
              </w:rPr>
              <w:t>7</w:t>
            </w:r>
            <w:r>
              <w:rPr>
                <w:rFonts w:cs="Arial"/>
                <w:bCs/>
                <w:szCs w:val="21"/>
              </w:rPr>
              <w:t>)</w:t>
            </w:r>
            <w:r>
              <w:rPr>
                <w:rFonts w:hint="eastAsia" w:cs="Arial"/>
                <w:bCs/>
                <w:szCs w:val="21"/>
              </w:rPr>
              <w:t>其他依据法律法规规定或行业规定、行业习惯不应受理的情形。如果客户换用新的样品和/或提出改变方法进行测试，则视作新的委托要求，委托方应重新办理委托手续并支付相应的测试费用；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因委托方原因导致的报告更改，即从报告收到之日起3个月内未提出更改申请，检测方有权拒绝受理；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检测方对委托方信息、样品、检测报告、技术资料、商业和其它秘密等负有保密义务；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检测方和委托方均有义务保护双方的商业机密及其所有权；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="357" w:firstLineChars="0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Cs w:val="21"/>
              </w:rPr>
              <w:t>双方因履行本委托合同而发生的争议，应协商、调解解决。协商、调解不成的，依法向检测方所在地人民法院起诉。</w:t>
            </w:r>
          </w:p>
        </w:tc>
      </w:tr>
    </w:tbl>
    <w:p>
      <w:r>
        <w:br w:type="page"/>
      </w:r>
    </w:p>
    <w:tbl>
      <w:tblPr>
        <w:tblStyle w:val="8"/>
        <w:tblpPr w:leftFromText="180" w:rightFromText="180" w:vertAnchor="text" w:horzAnchor="page" w:tblpX="866" w:tblpY="88"/>
        <w:tblOverlap w:val="never"/>
        <w:tblW w:w="10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76"/>
        <w:gridCol w:w="1867"/>
        <w:gridCol w:w="1418"/>
        <w:gridCol w:w="709"/>
        <w:gridCol w:w="708"/>
        <w:gridCol w:w="184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3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FORMTEXT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vAlign w:val="center"/>
          </w:tcPr>
          <w:p>
            <w:pPr>
              <w:jc w:val="center"/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文字4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     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>
      <w:pPr>
        <w:jc w:val="left"/>
        <w:rPr>
          <w:rFonts w:cstheme="minorHAnsi"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49" w:bottom="1276" w:left="851" w:header="568" w:footer="92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>地址：上海市浦东新区云水路3518号1幢 上海拜研检测技术服务有限公司 电话：021-50653850 传真：021-58387266</w:t>
    </w:r>
  </w:p>
  <w:p>
    <w:pPr>
      <w:jc w:val="left"/>
      <w:rPr>
        <w:rFonts w:cstheme="minorHAnsi"/>
        <w:color w:val="000000" w:themeColor="text1"/>
        <w:sz w:val="18"/>
        <w:szCs w:val="18"/>
      </w:rPr>
    </w:pPr>
    <w:r>
      <w:rPr>
        <w:rFonts w:hint="eastAsia" w:cstheme="minorHAnsi"/>
        <w:color w:val="000000" w:themeColor="text1"/>
        <w:sz w:val="18"/>
        <w:szCs w:val="18"/>
      </w:rPr>
      <w:t>生效日期：2018年0</w:t>
    </w:r>
    <w:r>
      <w:rPr>
        <w:rFonts w:hint="eastAsia" w:cstheme="minorHAnsi"/>
        <w:color w:val="000000" w:themeColor="text1"/>
        <w:sz w:val="18"/>
        <w:szCs w:val="18"/>
        <w:lang w:val="en-US" w:eastAsia="zh-CN"/>
      </w:rPr>
      <w:t>6</w:t>
    </w:r>
    <w:r>
      <w:rPr>
        <w:rFonts w:hint="eastAsia" w:cstheme="minorHAnsi"/>
        <w:color w:val="000000" w:themeColor="text1"/>
        <w:sz w:val="18"/>
        <w:szCs w:val="18"/>
      </w:rPr>
      <w:t>月</w:t>
    </w:r>
    <w:r>
      <w:rPr>
        <w:rFonts w:hint="eastAsia" w:cstheme="minorHAnsi"/>
        <w:color w:val="000000" w:themeColor="text1"/>
        <w:sz w:val="18"/>
        <w:szCs w:val="18"/>
        <w:lang w:val="en-US" w:eastAsia="zh-CN"/>
      </w:rPr>
      <w:t>15</w:t>
    </w:r>
    <w:r>
      <w:rPr>
        <w:rFonts w:hint="eastAsia" w:cstheme="minorHAnsi"/>
        <w:color w:val="000000" w:themeColor="text1"/>
        <w:sz w:val="18"/>
        <w:szCs w:val="18"/>
      </w:rPr>
      <w:t>号</w:t>
    </w:r>
    <w:r>
      <w:rPr>
        <w:rFonts w:hint="eastAsia"/>
      </w:rPr>
      <w:t xml:space="preserve">                                                            </w:t>
    </w:r>
    <w:r>
      <w:rPr>
        <w:rFonts w:hint="eastAsia" w:asciiTheme="minorEastAsia" w:hAnsiTheme="minorEastAsia"/>
        <w:b/>
        <w:sz w:val="18"/>
        <w:szCs w:val="18"/>
      </w:rPr>
      <w:t>第</w:t>
    </w:r>
    <w:r>
      <w:rPr>
        <w:rFonts w:asciiTheme="minorEastAsia" w:hAnsiTheme="minorEastAsia"/>
        <w:b/>
        <w:sz w:val="18"/>
        <w:szCs w:val="18"/>
        <w:lang w:val="zh-CN"/>
      </w:rPr>
      <w:t xml:space="preserve"> </w:t>
    </w:r>
    <w:r>
      <w:rPr>
        <w:rFonts w:asciiTheme="minorEastAsia" w:hAnsiTheme="minorEastAsia"/>
        <w:b/>
        <w:sz w:val="18"/>
        <w:szCs w:val="18"/>
      </w:rPr>
      <w:fldChar w:fldCharType="begin"/>
    </w:r>
    <w:r>
      <w:rPr>
        <w:rFonts w:asciiTheme="minorEastAsia" w:hAnsiTheme="minorEastAsia"/>
        <w:b/>
        <w:sz w:val="18"/>
        <w:szCs w:val="18"/>
      </w:rPr>
      <w:instrText xml:space="preserve">PAGE  \* Arabic  \* MERGEFORMAT</w:instrText>
    </w:r>
    <w:r>
      <w:rPr>
        <w:rFonts w:asciiTheme="minorEastAsia" w:hAnsiTheme="minorEastAsia"/>
        <w:b/>
        <w:sz w:val="18"/>
        <w:szCs w:val="18"/>
      </w:rPr>
      <w:fldChar w:fldCharType="separate"/>
    </w:r>
    <w:r>
      <w:rPr>
        <w:rFonts w:asciiTheme="minorEastAsia" w:hAnsiTheme="minorEastAsia"/>
        <w:b/>
        <w:sz w:val="18"/>
        <w:szCs w:val="18"/>
      </w:rPr>
      <w:t>3</w:t>
    </w:r>
    <w:r>
      <w:rPr>
        <w:rFonts w:asciiTheme="minorEastAsia" w:hAnsiTheme="minorEastAsia"/>
        <w:b/>
        <w:sz w:val="18"/>
        <w:szCs w:val="18"/>
      </w:rPr>
      <w:fldChar w:fldCharType="end"/>
    </w:r>
    <w:r>
      <w:rPr>
        <w:rFonts w:hint="eastAsia" w:asciiTheme="minorEastAsia" w:hAnsiTheme="minorEastAsia"/>
        <w:b/>
        <w:sz w:val="18"/>
        <w:szCs w:val="18"/>
      </w:rPr>
      <w:t>页</w:t>
    </w:r>
    <w:r>
      <w:rPr>
        <w:rFonts w:asciiTheme="minorEastAsia" w:hAnsiTheme="minorEastAsia"/>
        <w:b/>
        <w:sz w:val="18"/>
        <w:szCs w:val="18"/>
        <w:lang w:val="zh-CN"/>
      </w:rPr>
      <w:t xml:space="preserve"> /</w:t>
    </w:r>
    <w:r>
      <w:rPr>
        <w:rFonts w:hint="eastAsia" w:asciiTheme="minorEastAsia" w:hAnsiTheme="minorEastAsia"/>
        <w:b/>
        <w:sz w:val="18"/>
        <w:szCs w:val="18"/>
        <w:lang w:val="zh-CN"/>
      </w:rPr>
      <w:t>共</w:t>
    </w:r>
    <w:r>
      <w:rPr>
        <w:rFonts w:asciiTheme="minorEastAsia" w:hAnsiTheme="minorEastAsia"/>
        <w:b/>
        <w:sz w:val="18"/>
        <w:szCs w:val="18"/>
        <w:lang w:val="zh-CN"/>
      </w:rPr>
      <w:t xml:space="preserve">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Theme="minorEastAsia" w:hAnsiTheme="minorEastAsia"/>
        <w:b/>
        <w:sz w:val="18"/>
        <w:szCs w:val="18"/>
      </w:rPr>
      <w:t>3</w:t>
    </w:r>
    <w:r>
      <w:rPr>
        <w:rFonts w:asciiTheme="minorEastAsia" w:hAnsiTheme="minorEastAsia"/>
        <w:b/>
        <w:sz w:val="18"/>
        <w:szCs w:val="18"/>
      </w:rPr>
      <w:fldChar w:fldCharType="end"/>
    </w:r>
    <w:r>
      <w:rPr>
        <w:rFonts w:hint="eastAsia" w:asciiTheme="minorEastAsia" w:hAnsiTheme="minorEastAsia"/>
        <w:b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cstheme="minorHAnsi"/>
        <w:color w:val="000000" w:themeColor="text1"/>
        <w:sz w:val="18"/>
        <w:szCs w:val="18"/>
      </w:rPr>
    </w:pPr>
    <w:r>
      <w:rPr>
        <w:rFonts w:hint="eastAsia"/>
        <w:sz w:val="18"/>
        <w:szCs w:val="18"/>
      </w:rPr>
      <w:t>地址：上海市浦东新区云水路3518号1幢 上海拜研检测技术服务有限公司 电话：021-50653850 传真：021-58387266</w:t>
    </w:r>
  </w:p>
  <w:p>
    <w:pPr>
      <w:pStyle w:val="3"/>
    </w:pPr>
    <w:r>
      <w:rPr>
        <w:rFonts w:hint="eastAsia"/>
      </w:rPr>
      <w:t>生效日期：2018年0</w:t>
    </w:r>
    <w:r>
      <w:rPr>
        <w:rFonts w:hint="eastAsia"/>
        <w:lang w:val="en-US" w:eastAsia="zh-CN"/>
      </w:rPr>
      <w:t>6</w:t>
    </w:r>
    <w:r>
      <w:rPr>
        <w:rFonts w:hint="eastAsia"/>
      </w:rPr>
      <w:t>月</w:t>
    </w:r>
    <w:r>
      <w:rPr>
        <w:rFonts w:hint="eastAsia"/>
        <w:lang w:val="en-US" w:eastAsia="zh-CN"/>
      </w:rPr>
      <w:t>15</w:t>
    </w:r>
    <w:r>
      <w:rPr>
        <w:rFonts w:hint="eastAsia"/>
      </w:rPr>
      <w:t xml:space="preserve">号                                                                        </w:t>
    </w:r>
    <w:r>
      <w:rPr>
        <w:rFonts w:hint="eastAsia" w:asciiTheme="minorEastAsia" w:hAnsiTheme="minorEastAsia"/>
        <w:b/>
      </w:rPr>
      <w:t>第</w:t>
    </w:r>
    <w:r>
      <w:rPr>
        <w:rFonts w:hint="eastAsia" w:asciiTheme="minorEastAsia" w:hAnsiTheme="minorEastAsia"/>
        <w:b/>
        <w:lang w:val="zh-CN"/>
      </w:rPr>
      <w:t xml:space="preserve"> </w:t>
    </w:r>
    <w:r>
      <w:rPr>
        <w:rFonts w:hint="eastAsia" w:asciiTheme="minorEastAsia" w:hAnsiTheme="minorEastAsia"/>
        <w:b/>
      </w:rPr>
      <w:fldChar w:fldCharType="begin"/>
    </w:r>
    <w:r>
      <w:rPr>
        <w:rFonts w:hint="eastAsia" w:asciiTheme="minorEastAsia" w:hAnsiTheme="minorEastAsia"/>
        <w:b/>
      </w:rPr>
      <w:instrText xml:space="preserve">PAGE  \* Arabic  \* MERGEFORMAT</w:instrText>
    </w:r>
    <w:r>
      <w:rPr>
        <w:rFonts w:hint="eastAsia" w:asciiTheme="minorEastAsia" w:hAnsiTheme="minorEastAsia"/>
        <w:b/>
      </w:rPr>
      <w:fldChar w:fldCharType="separate"/>
    </w:r>
    <w:r>
      <w:rPr>
        <w:rFonts w:asciiTheme="minorEastAsia" w:hAnsiTheme="minorEastAsia"/>
        <w:b/>
      </w:rPr>
      <w:t>2</w:t>
    </w:r>
    <w:r>
      <w:rPr>
        <w:rFonts w:hint="eastAsia" w:asciiTheme="minorEastAsia" w:hAnsiTheme="minorEastAsia"/>
        <w:b/>
      </w:rPr>
      <w:fldChar w:fldCharType="end"/>
    </w:r>
    <w:r>
      <w:rPr>
        <w:rFonts w:hint="eastAsia" w:asciiTheme="minorEastAsia" w:hAnsiTheme="minorEastAsia"/>
        <w:b/>
      </w:rPr>
      <w:t>页</w:t>
    </w:r>
    <w:r>
      <w:rPr>
        <w:rFonts w:hint="eastAsia" w:asciiTheme="minorEastAsia" w:hAnsiTheme="minorEastAsia"/>
        <w:b/>
        <w:lang w:val="zh-CN"/>
      </w:rPr>
      <w:t xml:space="preserve"> /共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Theme="minorEastAsia" w:hAnsiTheme="minorEastAsia"/>
        <w:b/>
      </w:rPr>
      <w:t>3</w:t>
    </w:r>
    <w:r>
      <w:rPr>
        <w:rFonts w:asciiTheme="minorEastAsia" w:hAnsiTheme="minorEastAsia"/>
        <w:b/>
      </w:rPr>
      <w:fldChar w:fldCharType="end"/>
    </w:r>
    <w:r>
      <w:rPr>
        <w:rFonts w:hint="eastAsia" w:asciiTheme="minorEastAsia" w:hAnsiTheme="minorEastAsia"/>
        <w:b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地址：上海市浦东新区云水路3518号1幢 上海拜研检测技术服务有限公司 电话：021-50653850 传真：021-58387266</w:t>
    </w:r>
  </w:p>
  <w:p>
    <w:pPr>
      <w:pStyle w:val="3"/>
    </w:pPr>
    <w:r>
      <w:rPr>
        <w:rFonts w:hint="eastAsia"/>
      </w:rPr>
      <w:t>生效日期：2018年0</w:t>
    </w:r>
    <w:r>
      <w:rPr>
        <w:rFonts w:hint="eastAsia"/>
        <w:lang w:val="en-US" w:eastAsia="zh-CN"/>
      </w:rPr>
      <w:t>6</w:t>
    </w:r>
    <w:r>
      <w:rPr>
        <w:rFonts w:hint="eastAsia"/>
      </w:rPr>
      <w:t>月</w:t>
    </w:r>
    <w:r>
      <w:rPr>
        <w:rFonts w:hint="eastAsia"/>
        <w:lang w:val="en-US" w:eastAsia="zh-CN"/>
      </w:rPr>
      <w:t>15</w:t>
    </w:r>
    <w:r>
      <w:rPr>
        <w:rFonts w:hint="eastAsia"/>
      </w:rPr>
      <w:t xml:space="preserve">号                                                                       </w:t>
    </w:r>
    <w:r>
      <w:rPr>
        <w:rFonts w:hint="eastAsia"/>
        <w:b/>
      </w:rPr>
      <w:t xml:space="preserve"> 第 1页 /共 3页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850" w:leftChars="1" w:hanging="848" w:hangingChars="404"/>
      <w:jc w:val="center"/>
      <w:rPr>
        <w:rFonts w:ascii="宋体" w:hAnsi="宋体" w:eastAsia="宋体" w:cstheme="minorHAnsi"/>
        <w:b/>
        <w:color w:val="000000" w:themeColor="text1"/>
        <w:sz w:val="36"/>
        <w:szCs w:val="36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-30480</wp:posOffset>
          </wp:positionV>
          <wp:extent cx="1078865" cy="432435"/>
          <wp:effectExtent l="0" t="0" r="6985" b="571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theme="minorHAnsi"/>
        <w:b/>
        <w:color w:val="000000" w:themeColor="text1"/>
        <w:sz w:val="36"/>
        <w:szCs w:val="36"/>
      </w:rPr>
      <w:t>样品信息附带表</w:t>
    </w:r>
  </w:p>
  <w:p>
    <w:pPr>
      <w:ind w:left="729" w:leftChars="1" w:right="360" w:hanging="727" w:hangingChars="404"/>
      <w:jc w:val="center"/>
      <w:rPr>
        <w:rFonts w:ascii="Calibri" w:hAnsi="Calibri" w:eastAsia="宋体" w:cs="Calibri"/>
        <w:color w:val="000000" w:themeColor="text1"/>
        <w:sz w:val="18"/>
        <w:szCs w:val="18"/>
      </w:rPr>
    </w:pPr>
    <w:r>
      <w:rPr>
        <w:rFonts w:hint="eastAsia" w:ascii="Calibri" w:hAnsi="Calibri" w:eastAsia="宋体" w:cs="Calibri"/>
        <w:color w:val="000000" w:themeColor="text1"/>
        <w:sz w:val="18"/>
        <w:szCs w:val="18"/>
      </w:rPr>
      <w:t xml:space="preserve">                                                                                       </w:t>
    </w:r>
  </w:p>
  <w:p>
    <w:pPr>
      <w:ind w:left="729" w:leftChars="1" w:right="360" w:hanging="727" w:hangingChars="404"/>
      <w:jc w:val="center"/>
      <w:rPr>
        <w:rFonts w:ascii="Calibri" w:hAnsi="Calibri" w:eastAsia="宋体" w:cs="Calibri"/>
        <w:color w:val="000000" w:themeColor="text1"/>
        <w:sz w:val="18"/>
        <w:szCs w:val="18"/>
      </w:rPr>
    </w:pPr>
    <w:r>
      <w:rPr>
        <w:rFonts w:hint="eastAsia" w:ascii="Calibri" w:hAnsi="Calibri" w:eastAsia="宋体" w:cs="Calibri"/>
        <w:color w:val="000000" w:themeColor="text1"/>
        <w:sz w:val="18"/>
        <w:szCs w:val="18"/>
      </w:rPr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850" w:leftChars="1" w:hanging="848" w:hangingChars="404"/>
      <w:rPr>
        <w:rFonts w:ascii="宋体" w:hAnsi="宋体" w:eastAsia="宋体" w:cstheme="minorHAnsi"/>
        <w:b/>
        <w:color w:val="000000" w:themeColor="text1"/>
        <w:sz w:val="36"/>
        <w:szCs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-30480</wp:posOffset>
          </wp:positionV>
          <wp:extent cx="1078865" cy="432435"/>
          <wp:effectExtent l="0" t="0" r="6985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36"/>
        <w:szCs w:val="36"/>
      </w:rPr>
      <w:t xml:space="preserve">                      </w:t>
    </w:r>
    <w:r>
      <w:rPr>
        <w:rFonts w:hint="eastAsia"/>
        <w:b/>
        <w:sz w:val="48"/>
        <w:szCs w:val="48"/>
      </w:rPr>
      <w:t>约 定 条 款</w:t>
    </w:r>
    <w:r>
      <w:rPr>
        <w:rFonts w:hint="eastAsia"/>
        <w:b/>
        <w:sz w:val="36"/>
        <w:szCs w:val="36"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6"/>
        <w:szCs w:val="36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1270</wp:posOffset>
          </wp:positionV>
          <wp:extent cx="1078865" cy="428625"/>
          <wp:effectExtent l="19050" t="0" r="6985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  <w:r>
      <w:rPr>
        <w:rFonts w:hint="eastAsia"/>
        <w:sz w:val="44"/>
        <w:szCs w:val="44"/>
      </w:rPr>
      <w:t xml:space="preserve"> </w:t>
    </w:r>
    <w:r>
      <w:rPr>
        <w:rFonts w:hint="eastAsia"/>
        <w:b/>
        <w:sz w:val="36"/>
        <w:szCs w:val="36"/>
      </w:rPr>
      <w:t xml:space="preserve">成分检测委托单      </w:t>
    </w:r>
  </w:p>
  <w:p>
    <w:pPr>
      <w:pStyle w:val="4"/>
      <w:jc w:val="right"/>
      <w:rPr>
        <w:sz w:val="21"/>
        <w:szCs w:val="21"/>
      </w:rPr>
    </w:pPr>
    <w:r>
      <w:rPr>
        <w:rFonts w:hint="eastAsia"/>
      </w:rPr>
      <w:t xml:space="preserve">                                                                        </w:t>
    </w:r>
    <w:r>
      <w:rPr>
        <w:rFonts w:hint="eastAsia"/>
        <w:sz w:val="21"/>
        <w:szCs w:val="21"/>
      </w:rPr>
      <w:t>ZLJL-03-04-2018 C/0</w:t>
    </w:r>
  </w:p>
  <w:p>
    <w:pPr>
      <w:pStyle w:val="4"/>
    </w:pPr>
    <w:r>
      <w:t xml:space="preserve">                                                                                       </w:t>
    </w:r>
  </w:p>
  <w:p>
    <w:pPr>
      <w:pStyle w:val="4"/>
    </w:pPr>
    <w:r>
      <w:rPr>
        <w:rFonts w:hint="eastAsia"/>
      </w:rPr>
      <w:t xml:space="preserve">                                                                                      委托单号：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3203"/>
    <w:multiLevelType w:val="multilevel"/>
    <w:tmpl w:val="422132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hideGrammaticalErrors/>
  <w:documentProtection w:edit="forms" w:formatting="1" w:enforcement="1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AB5"/>
    <w:rsid w:val="00004F62"/>
    <w:rsid w:val="00015747"/>
    <w:rsid w:val="00023D02"/>
    <w:rsid w:val="00025F7F"/>
    <w:rsid w:val="0003197B"/>
    <w:rsid w:val="0003244C"/>
    <w:rsid w:val="00034749"/>
    <w:rsid w:val="0003644E"/>
    <w:rsid w:val="00045EB4"/>
    <w:rsid w:val="00047EBE"/>
    <w:rsid w:val="00057F97"/>
    <w:rsid w:val="000656F0"/>
    <w:rsid w:val="00070B32"/>
    <w:rsid w:val="000864A7"/>
    <w:rsid w:val="0009140C"/>
    <w:rsid w:val="0009258A"/>
    <w:rsid w:val="000A2671"/>
    <w:rsid w:val="000A719E"/>
    <w:rsid w:val="000B0689"/>
    <w:rsid w:val="000B3D2A"/>
    <w:rsid w:val="000B5348"/>
    <w:rsid w:val="000C2E07"/>
    <w:rsid w:val="000C6E4A"/>
    <w:rsid w:val="000D1216"/>
    <w:rsid w:val="000D17BB"/>
    <w:rsid w:val="000D3A44"/>
    <w:rsid w:val="000E12F6"/>
    <w:rsid w:val="000E1CA9"/>
    <w:rsid w:val="000F0C99"/>
    <w:rsid w:val="000F556E"/>
    <w:rsid w:val="000F7806"/>
    <w:rsid w:val="00105477"/>
    <w:rsid w:val="001129C9"/>
    <w:rsid w:val="00114C42"/>
    <w:rsid w:val="00135495"/>
    <w:rsid w:val="00142461"/>
    <w:rsid w:val="00152585"/>
    <w:rsid w:val="001545A8"/>
    <w:rsid w:val="00154900"/>
    <w:rsid w:val="00174CE2"/>
    <w:rsid w:val="001762B9"/>
    <w:rsid w:val="00177CD1"/>
    <w:rsid w:val="00181136"/>
    <w:rsid w:val="00194078"/>
    <w:rsid w:val="00195753"/>
    <w:rsid w:val="00197E23"/>
    <w:rsid w:val="001A36EF"/>
    <w:rsid w:val="001A391A"/>
    <w:rsid w:val="001A769A"/>
    <w:rsid w:val="001C1A16"/>
    <w:rsid w:val="001C37EE"/>
    <w:rsid w:val="001D1BF3"/>
    <w:rsid w:val="001E5625"/>
    <w:rsid w:val="00200071"/>
    <w:rsid w:val="00202028"/>
    <w:rsid w:val="00221368"/>
    <w:rsid w:val="00244754"/>
    <w:rsid w:val="00244B88"/>
    <w:rsid w:val="00244CF1"/>
    <w:rsid w:val="00244E36"/>
    <w:rsid w:val="00247836"/>
    <w:rsid w:val="00254198"/>
    <w:rsid w:val="00254C64"/>
    <w:rsid w:val="002626A2"/>
    <w:rsid w:val="0026344F"/>
    <w:rsid w:val="00265A40"/>
    <w:rsid w:val="00265C26"/>
    <w:rsid w:val="00285ADB"/>
    <w:rsid w:val="00290A8C"/>
    <w:rsid w:val="00296981"/>
    <w:rsid w:val="00297E7B"/>
    <w:rsid w:val="002A6CAA"/>
    <w:rsid w:val="002B6223"/>
    <w:rsid w:val="002C4313"/>
    <w:rsid w:val="002E2D72"/>
    <w:rsid w:val="002E33A4"/>
    <w:rsid w:val="002E701E"/>
    <w:rsid w:val="00301913"/>
    <w:rsid w:val="0030505E"/>
    <w:rsid w:val="003070FF"/>
    <w:rsid w:val="00312085"/>
    <w:rsid w:val="003138D9"/>
    <w:rsid w:val="003236F4"/>
    <w:rsid w:val="00324987"/>
    <w:rsid w:val="00334CC6"/>
    <w:rsid w:val="003354F3"/>
    <w:rsid w:val="003360D4"/>
    <w:rsid w:val="003467D0"/>
    <w:rsid w:val="00355525"/>
    <w:rsid w:val="00367115"/>
    <w:rsid w:val="003674B2"/>
    <w:rsid w:val="00373B93"/>
    <w:rsid w:val="00376582"/>
    <w:rsid w:val="00382D53"/>
    <w:rsid w:val="0038377F"/>
    <w:rsid w:val="003A516C"/>
    <w:rsid w:val="003A5649"/>
    <w:rsid w:val="003B437A"/>
    <w:rsid w:val="003B4850"/>
    <w:rsid w:val="003B5192"/>
    <w:rsid w:val="003C25BF"/>
    <w:rsid w:val="003C4141"/>
    <w:rsid w:val="003D2B59"/>
    <w:rsid w:val="003D357E"/>
    <w:rsid w:val="003F5755"/>
    <w:rsid w:val="003F59E7"/>
    <w:rsid w:val="004005DE"/>
    <w:rsid w:val="00405AA0"/>
    <w:rsid w:val="004100E9"/>
    <w:rsid w:val="004210C3"/>
    <w:rsid w:val="0044074C"/>
    <w:rsid w:val="00460B75"/>
    <w:rsid w:val="00467623"/>
    <w:rsid w:val="00485A99"/>
    <w:rsid w:val="004972F5"/>
    <w:rsid w:val="004C222B"/>
    <w:rsid w:val="004D3A09"/>
    <w:rsid w:val="004D4A8B"/>
    <w:rsid w:val="004F70C6"/>
    <w:rsid w:val="00500506"/>
    <w:rsid w:val="00504B69"/>
    <w:rsid w:val="005266EB"/>
    <w:rsid w:val="0052787A"/>
    <w:rsid w:val="005312D0"/>
    <w:rsid w:val="00544011"/>
    <w:rsid w:val="0054627A"/>
    <w:rsid w:val="00550808"/>
    <w:rsid w:val="005546E9"/>
    <w:rsid w:val="005554D6"/>
    <w:rsid w:val="00566474"/>
    <w:rsid w:val="005700D2"/>
    <w:rsid w:val="00573EF1"/>
    <w:rsid w:val="005740EA"/>
    <w:rsid w:val="00587273"/>
    <w:rsid w:val="005922F3"/>
    <w:rsid w:val="005A5086"/>
    <w:rsid w:val="005B42CD"/>
    <w:rsid w:val="005C3CC2"/>
    <w:rsid w:val="005C6A9B"/>
    <w:rsid w:val="005C6E95"/>
    <w:rsid w:val="005D1C9F"/>
    <w:rsid w:val="005E19F8"/>
    <w:rsid w:val="005F774E"/>
    <w:rsid w:val="00607F47"/>
    <w:rsid w:val="00613B4D"/>
    <w:rsid w:val="0062058E"/>
    <w:rsid w:val="006237B8"/>
    <w:rsid w:val="00634939"/>
    <w:rsid w:val="006437D3"/>
    <w:rsid w:val="006453D6"/>
    <w:rsid w:val="00657708"/>
    <w:rsid w:val="00660DDE"/>
    <w:rsid w:val="00672AD1"/>
    <w:rsid w:val="00685958"/>
    <w:rsid w:val="00691C7B"/>
    <w:rsid w:val="006B03A3"/>
    <w:rsid w:val="006B778D"/>
    <w:rsid w:val="006D3C1A"/>
    <w:rsid w:val="006D4D04"/>
    <w:rsid w:val="006E732F"/>
    <w:rsid w:val="006F062E"/>
    <w:rsid w:val="006F1721"/>
    <w:rsid w:val="006F1AC2"/>
    <w:rsid w:val="007170DB"/>
    <w:rsid w:val="007216F3"/>
    <w:rsid w:val="00762F4E"/>
    <w:rsid w:val="007766E6"/>
    <w:rsid w:val="00781286"/>
    <w:rsid w:val="00785A13"/>
    <w:rsid w:val="00793A78"/>
    <w:rsid w:val="00795676"/>
    <w:rsid w:val="007967E6"/>
    <w:rsid w:val="007978BF"/>
    <w:rsid w:val="007A0011"/>
    <w:rsid w:val="007A5E1E"/>
    <w:rsid w:val="007A6206"/>
    <w:rsid w:val="007A6243"/>
    <w:rsid w:val="007A64B6"/>
    <w:rsid w:val="007C0219"/>
    <w:rsid w:val="007D3361"/>
    <w:rsid w:val="007D3391"/>
    <w:rsid w:val="007D4D3F"/>
    <w:rsid w:val="007E30DD"/>
    <w:rsid w:val="007E3A33"/>
    <w:rsid w:val="00801965"/>
    <w:rsid w:val="00806DF6"/>
    <w:rsid w:val="008103CC"/>
    <w:rsid w:val="00810505"/>
    <w:rsid w:val="0081333E"/>
    <w:rsid w:val="008310FE"/>
    <w:rsid w:val="00834B8A"/>
    <w:rsid w:val="008623C4"/>
    <w:rsid w:val="00876BD4"/>
    <w:rsid w:val="00882BB7"/>
    <w:rsid w:val="00887134"/>
    <w:rsid w:val="008B2D39"/>
    <w:rsid w:val="008C0250"/>
    <w:rsid w:val="008C1FD7"/>
    <w:rsid w:val="008C22E7"/>
    <w:rsid w:val="008C6AFF"/>
    <w:rsid w:val="008D5AF6"/>
    <w:rsid w:val="008D67A1"/>
    <w:rsid w:val="008E2D4F"/>
    <w:rsid w:val="008E3572"/>
    <w:rsid w:val="008E5433"/>
    <w:rsid w:val="008E6678"/>
    <w:rsid w:val="008F3202"/>
    <w:rsid w:val="00926A6B"/>
    <w:rsid w:val="00934B6E"/>
    <w:rsid w:val="00945D7E"/>
    <w:rsid w:val="00951AE7"/>
    <w:rsid w:val="0096196A"/>
    <w:rsid w:val="0096300A"/>
    <w:rsid w:val="009635E1"/>
    <w:rsid w:val="00966AE9"/>
    <w:rsid w:val="0097590F"/>
    <w:rsid w:val="00980E85"/>
    <w:rsid w:val="0098438D"/>
    <w:rsid w:val="00987335"/>
    <w:rsid w:val="00993A1D"/>
    <w:rsid w:val="009B1981"/>
    <w:rsid w:val="009B6F7C"/>
    <w:rsid w:val="009D07DF"/>
    <w:rsid w:val="009D28E7"/>
    <w:rsid w:val="009E12EA"/>
    <w:rsid w:val="009E6B3C"/>
    <w:rsid w:val="00A14CD5"/>
    <w:rsid w:val="00A15D5A"/>
    <w:rsid w:val="00A216CA"/>
    <w:rsid w:val="00A23636"/>
    <w:rsid w:val="00A312DA"/>
    <w:rsid w:val="00A33C95"/>
    <w:rsid w:val="00A53B08"/>
    <w:rsid w:val="00A566A6"/>
    <w:rsid w:val="00A64EC4"/>
    <w:rsid w:val="00A678F3"/>
    <w:rsid w:val="00A73A23"/>
    <w:rsid w:val="00A75C05"/>
    <w:rsid w:val="00A83792"/>
    <w:rsid w:val="00A856A9"/>
    <w:rsid w:val="00A90C4F"/>
    <w:rsid w:val="00AA4A9E"/>
    <w:rsid w:val="00AA6982"/>
    <w:rsid w:val="00AB2A66"/>
    <w:rsid w:val="00AC78B4"/>
    <w:rsid w:val="00AD7E71"/>
    <w:rsid w:val="00AE2695"/>
    <w:rsid w:val="00AE38A7"/>
    <w:rsid w:val="00AE470A"/>
    <w:rsid w:val="00AF0212"/>
    <w:rsid w:val="00AF285F"/>
    <w:rsid w:val="00AF33EE"/>
    <w:rsid w:val="00B01F30"/>
    <w:rsid w:val="00B0593E"/>
    <w:rsid w:val="00B06789"/>
    <w:rsid w:val="00B0701A"/>
    <w:rsid w:val="00B2383C"/>
    <w:rsid w:val="00B23FA2"/>
    <w:rsid w:val="00B329F7"/>
    <w:rsid w:val="00B34255"/>
    <w:rsid w:val="00B47E42"/>
    <w:rsid w:val="00B50AA0"/>
    <w:rsid w:val="00B52AC1"/>
    <w:rsid w:val="00B53D49"/>
    <w:rsid w:val="00B54027"/>
    <w:rsid w:val="00B55632"/>
    <w:rsid w:val="00B559DA"/>
    <w:rsid w:val="00B670B5"/>
    <w:rsid w:val="00B709B8"/>
    <w:rsid w:val="00B721AB"/>
    <w:rsid w:val="00B73540"/>
    <w:rsid w:val="00B75946"/>
    <w:rsid w:val="00B7670A"/>
    <w:rsid w:val="00B80813"/>
    <w:rsid w:val="00B87259"/>
    <w:rsid w:val="00B94786"/>
    <w:rsid w:val="00BA0AB5"/>
    <w:rsid w:val="00BB191F"/>
    <w:rsid w:val="00BB7E67"/>
    <w:rsid w:val="00BC0EDD"/>
    <w:rsid w:val="00BC4BF5"/>
    <w:rsid w:val="00BD1428"/>
    <w:rsid w:val="00BD2615"/>
    <w:rsid w:val="00BD27F8"/>
    <w:rsid w:val="00BD36F9"/>
    <w:rsid w:val="00BD4EEB"/>
    <w:rsid w:val="00BE23C2"/>
    <w:rsid w:val="00BE5F24"/>
    <w:rsid w:val="00BE6EAE"/>
    <w:rsid w:val="00C03F36"/>
    <w:rsid w:val="00C13D1B"/>
    <w:rsid w:val="00C172F7"/>
    <w:rsid w:val="00C17F99"/>
    <w:rsid w:val="00C321A7"/>
    <w:rsid w:val="00C32DB8"/>
    <w:rsid w:val="00C35870"/>
    <w:rsid w:val="00C375C7"/>
    <w:rsid w:val="00C61D45"/>
    <w:rsid w:val="00C639D4"/>
    <w:rsid w:val="00C641C5"/>
    <w:rsid w:val="00C64651"/>
    <w:rsid w:val="00C659D0"/>
    <w:rsid w:val="00C723F4"/>
    <w:rsid w:val="00C93B5C"/>
    <w:rsid w:val="00CA13C5"/>
    <w:rsid w:val="00CA2665"/>
    <w:rsid w:val="00CA334F"/>
    <w:rsid w:val="00CA3549"/>
    <w:rsid w:val="00CB0CF5"/>
    <w:rsid w:val="00CB5490"/>
    <w:rsid w:val="00CB5D28"/>
    <w:rsid w:val="00CD3261"/>
    <w:rsid w:val="00CE085F"/>
    <w:rsid w:val="00CF24CF"/>
    <w:rsid w:val="00D04703"/>
    <w:rsid w:val="00D05B03"/>
    <w:rsid w:val="00D11C66"/>
    <w:rsid w:val="00D26805"/>
    <w:rsid w:val="00D346BF"/>
    <w:rsid w:val="00D35CC6"/>
    <w:rsid w:val="00D50E4F"/>
    <w:rsid w:val="00D61238"/>
    <w:rsid w:val="00D63140"/>
    <w:rsid w:val="00D82CC1"/>
    <w:rsid w:val="00DA6A78"/>
    <w:rsid w:val="00DB2573"/>
    <w:rsid w:val="00DB7AA4"/>
    <w:rsid w:val="00DD4448"/>
    <w:rsid w:val="00DD5823"/>
    <w:rsid w:val="00DE1B48"/>
    <w:rsid w:val="00DF4D09"/>
    <w:rsid w:val="00DF4D4E"/>
    <w:rsid w:val="00E04721"/>
    <w:rsid w:val="00E06379"/>
    <w:rsid w:val="00E33304"/>
    <w:rsid w:val="00E34FBE"/>
    <w:rsid w:val="00E35E9B"/>
    <w:rsid w:val="00E60921"/>
    <w:rsid w:val="00E84814"/>
    <w:rsid w:val="00E857A3"/>
    <w:rsid w:val="00E942CE"/>
    <w:rsid w:val="00EA114E"/>
    <w:rsid w:val="00EB0014"/>
    <w:rsid w:val="00EB2F32"/>
    <w:rsid w:val="00EB6791"/>
    <w:rsid w:val="00ED01C3"/>
    <w:rsid w:val="00EE1916"/>
    <w:rsid w:val="00EE43EC"/>
    <w:rsid w:val="00EE4C0D"/>
    <w:rsid w:val="00EF365B"/>
    <w:rsid w:val="00F00335"/>
    <w:rsid w:val="00F13168"/>
    <w:rsid w:val="00F170A4"/>
    <w:rsid w:val="00F1718C"/>
    <w:rsid w:val="00F30E7F"/>
    <w:rsid w:val="00F45B6E"/>
    <w:rsid w:val="00F566E0"/>
    <w:rsid w:val="00F64FF5"/>
    <w:rsid w:val="00F76994"/>
    <w:rsid w:val="00F77618"/>
    <w:rsid w:val="00F8255C"/>
    <w:rsid w:val="00F86DEA"/>
    <w:rsid w:val="00F9136E"/>
    <w:rsid w:val="00F9372A"/>
    <w:rsid w:val="00F94169"/>
    <w:rsid w:val="00F953E4"/>
    <w:rsid w:val="00FA4D93"/>
    <w:rsid w:val="00FB5025"/>
    <w:rsid w:val="00FC0407"/>
    <w:rsid w:val="00FC3E9F"/>
    <w:rsid w:val="00FC44CE"/>
    <w:rsid w:val="00FC760B"/>
    <w:rsid w:val="00FE550B"/>
    <w:rsid w:val="00FF717F"/>
    <w:rsid w:val="05C00C35"/>
    <w:rsid w:val="20D9747E"/>
    <w:rsid w:val="42505357"/>
    <w:rsid w:val="42652162"/>
    <w:rsid w:val="49141F4B"/>
    <w:rsid w:val="505D41B3"/>
    <w:rsid w:val="73B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qFormat/>
    <w:uiPriority w:val="0"/>
    <w:rPr>
      <w:sz w:val="21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引用1"/>
    <w:basedOn w:val="1"/>
    <w:next w:val="1"/>
    <w:link w:val="13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13">
    <w:name w:val="引用 Char"/>
    <w:basedOn w:val="5"/>
    <w:link w:val="12"/>
    <w:qFormat/>
    <w:uiPriority w:val="29"/>
    <w:rPr>
      <w:i/>
      <w:iCs/>
      <w:color w:val="000000" w:themeColor="text1"/>
      <w:kern w:val="0"/>
      <w:sz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729DD-0FBA-4E71-A717-9B78DBE37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1118</Words>
  <Characters>6373</Characters>
  <Lines>53</Lines>
  <Paragraphs>14</Paragraphs>
  <TotalTime>153</TotalTime>
  <ScaleCrop>false</ScaleCrop>
  <LinksUpToDate>false</LinksUpToDate>
  <CharactersWithSpaces>7477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2015-11-02T04:03:00Z</dcterms:created>
  <dc:creator>Administrator</dc:creator>
  <cp:lastModifiedBy>yff</cp:lastModifiedBy>
  <cp:lastPrinted>2018-08-20T06:52:06Z</cp:lastPrinted>
  <dcterms:modified xsi:type="dcterms:W3CDTF">2018-08-20T07:16:23Z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